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9CB" w:rsidRDefault="00832C27" w:rsidP="009E709F">
      <w:pPr>
        <w:pStyle w:val="a7"/>
        <w:widowControl w:val="0"/>
        <w:shd w:val="clear" w:color="auto" w:fill="FFFFFF"/>
        <w:spacing w:before="0" w:beforeAutospacing="0" w:after="0" w:afterAutospacing="0" w:line="520" w:lineRule="exact"/>
        <w:jc w:val="center"/>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hint="eastAsia"/>
          <w:color w:val="000000"/>
          <w:sz w:val="40"/>
          <w:szCs w:val="40"/>
        </w:rPr>
        <w:t>宁波市在职职工住院医疗互助保障</w:t>
      </w:r>
    </w:p>
    <w:p w:rsidR="00760271" w:rsidRDefault="007343BC" w:rsidP="009E709F">
      <w:pPr>
        <w:pStyle w:val="a7"/>
        <w:widowControl w:val="0"/>
        <w:shd w:val="clear" w:color="auto" w:fill="FFFFFF"/>
        <w:spacing w:before="0" w:beforeAutospacing="0" w:after="0" w:afterAutospacing="0" w:line="520" w:lineRule="exact"/>
        <w:jc w:val="center"/>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hint="eastAsia"/>
          <w:color w:val="000000"/>
          <w:sz w:val="40"/>
          <w:szCs w:val="40"/>
        </w:rPr>
        <w:t>理赔</w:t>
      </w:r>
      <w:r>
        <w:rPr>
          <w:rFonts w:ascii="方正小标宋简体" w:eastAsia="方正小标宋简体" w:hAnsi="方正小标宋简体" w:cs="方正小标宋简体"/>
          <w:color w:val="000000"/>
          <w:sz w:val="40"/>
          <w:szCs w:val="40"/>
        </w:rPr>
        <w:t>申请流程</w:t>
      </w:r>
      <w:r>
        <w:rPr>
          <w:rFonts w:ascii="方正小标宋简体" w:eastAsia="方正小标宋简体" w:hAnsi="方正小标宋简体" w:cs="方正小标宋简体" w:hint="eastAsia"/>
          <w:color w:val="000000"/>
          <w:sz w:val="40"/>
          <w:szCs w:val="40"/>
        </w:rPr>
        <w:t>和</w:t>
      </w:r>
      <w:r>
        <w:rPr>
          <w:rFonts w:ascii="方正小标宋简体" w:eastAsia="方正小标宋简体" w:hAnsi="方正小标宋简体" w:cs="方正小标宋简体"/>
          <w:color w:val="000000"/>
          <w:sz w:val="40"/>
          <w:szCs w:val="40"/>
        </w:rPr>
        <w:t>保障责任</w:t>
      </w:r>
    </w:p>
    <w:p w:rsidR="00C653E5" w:rsidRDefault="00C653E5">
      <w:pPr>
        <w:pStyle w:val="a7"/>
        <w:widowControl w:val="0"/>
        <w:shd w:val="clear" w:color="auto" w:fill="FFFFFF"/>
        <w:spacing w:before="0" w:beforeAutospacing="0" w:after="0" w:afterAutospacing="0" w:line="486" w:lineRule="atLeast"/>
        <w:ind w:firstLine="469"/>
        <w:jc w:val="center"/>
        <w:rPr>
          <w:rFonts w:ascii="楷体_GB2312" w:eastAsia="楷体_GB2312" w:hAnsi="楷体_GB2312" w:cs="楷体_GB2312"/>
          <w:color w:val="000000"/>
          <w:sz w:val="32"/>
          <w:szCs w:val="32"/>
        </w:rPr>
      </w:pPr>
      <w:bookmarkStart w:id="0" w:name="_GoBack"/>
      <w:bookmarkEnd w:id="0"/>
    </w:p>
    <w:p w:rsidR="00C653E5" w:rsidRPr="00C653E5" w:rsidRDefault="00C653E5" w:rsidP="00C653E5">
      <w:pPr>
        <w:jc w:val="left"/>
        <w:rPr>
          <w:rFonts w:ascii="仿宋" w:eastAsia="仿宋" w:hAnsi="仿宋"/>
          <w:sz w:val="28"/>
          <w:szCs w:val="28"/>
        </w:rPr>
      </w:pPr>
      <w:r w:rsidRPr="0018394B">
        <w:rPr>
          <w:rFonts w:ascii="MS PMincho" w:eastAsia="MS PMincho" w:hAnsi="MS PMincho" w:cs="宋体" w:hint="eastAsia"/>
          <w:b/>
          <w:sz w:val="44"/>
          <w:szCs w:val="44"/>
        </w:rPr>
        <w:t>➽</w:t>
      </w:r>
      <w:r>
        <w:rPr>
          <w:rFonts w:ascii="MS PMincho" w:hAnsi="MS PMincho" w:cs="宋体" w:hint="eastAsia"/>
          <w:b/>
          <w:sz w:val="44"/>
          <w:szCs w:val="44"/>
        </w:rPr>
        <w:t xml:space="preserve"> </w:t>
      </w:r>
      <w:r w:rsidRPr="00C653E5">
        <w:rPr>
          <w:rFonts w:ascii="仿宋" w:eastAsia="仿宋" w:hAnsi="仿宋" w:hint="eastAsia"/>
          <w:b/>
          <w:sz w:val="44"/>
          <w:szCs w:val="44"/>
          <w:u w:val="single"/>
        </w:rPr>
        <w:t>联系方式</w:t>
      </w:r>
      <w:r w:rsidRPr="00C653E5">
        <w:rPr>
          <w:rFonts w:ascii="仿宋" w:eastAsia="仿宋" w:hAnsi="仿宋" w:hint="eastAsia"/>
          <w:sz w:val="28"/>
          <w:szCs w:val="28"/>
        </w:rPr>
        <w:t>:</w:t>
      </w:r>
      <w:r w:rsidRPr="00C653E5">
        <w:rPr>
          <w:rFonts w:ascii="仿宋" w:eastAsia="仿宋" w:hAnsi="仿宋"/>
          <w:sz w:val="28"/>
          <w:szCs w:val="28"/>
        </w:rPr>
        <w:t xml:space="preserve"> </w:t>
      </w:r>
      <w:r w:rsidRPr="00C653E5">
        <w:rPr>
          <w:rFonts w:ascii="仿宋" w:eastAsia="仿宋" w:hAnsi="仿宋" w:hint="eastAsia"/>
          <w:sz w:val="28"/>
          <w:szCs w:val="28"/>
        </w:rPr>
        <w:t>宁波市总工会职工互助保障服务中心</w:t>
      </w:r>
    </w:p>
    <w:p w:rsidR="00C653E5" w:rsidRPr="00C653E5" w:rsidRDefault="00C653E5" w:rsidP="00C653E5">
      <w:pPr>
        <w:ind w:firstLineChars="150" w:firstLine="663"/>
        <w:jc w:val="left"/>
        <w:rPr>
          <w:rFonts w:ascii="仿宋" w:eastAsia="仿宋" w:hAnsi="仿宋"/>
          <w:sz w:val="28"/>
          <w:szCs w:val="28"/>
        </w:rPr>
      </w:pPr>
      <w:r w:rsidRPr="00C653E5">
        <w:rPr>
          <w:rFonts w:ascii="仿宋" w:eastAsia="仿宋" w:hAnsi="仿宋" w:hint="eastAsia"/>
          <w:b/>
          <w:sz w:val="44"/>
          <w:szCs w:val="44"/>
          <w:u w:val="single"/>
        </w:rPr>
        <w:t>咨询电话</w:t>
      </w:r>
      <w:r w:rsidRPr="00C653E5">
        <w:rPr>
          <w:rFonts w:ascii="仿宋" w:eastAsia="仿宋" w:hAnsi="仿宋" w:hint="eastAsia"/>
          <w:sz w:val="28"/>
          <w:szCs w:val="28"/>
        </w:rPr>
        <w:t>: 87362144</w:t>
      </w:r>
    </w:p>
    <w:p w:rsidR="00C653E5" w:rsidRPr="00C653E5" w:rsidRDefault="00C653E5" w:rsidP="00C653E5">
      <w:pPr>
        <w:pStyle w:val="a7"/>
        <w:widowControl w:val="0"/>
        <w:shd w:val="clear" w:color="auto" w:fill="FFFFFF"/>
        <w:spacing w:before="0" w:beforeAutospacing="0" w:after="0" w:afterAutospacing="0" w:line="486" w:lineRule="atLeast"/>
        <w:ind w:firstLineChars="150" w:firstLine="663"/>
        <w:rPr>
          <w:rFonts w:ascii="仿宋" w:eastAsia="仿宋" w:hAnsi="仿宋" w:cs="楷体_GB2312"/>
          <w:color w:val="000000"/>
          <w:sz w:val="32"/>
          <w:szCs w:val="32"/>
        </w:rPr>
      </w:pPr>
      <w:r w:rsidRPr="00C653E5">
        <w:rPr>
          <w:rFonts w:ascii="仿宋" w:eastAsia="仿宋" w:hAnsi="仿宋" w:hint="eastAsia"/>
          <w:b/>
          <w:sz w:val="44"/>
          <w:szCs w:val="44"/>
          <w:u w:val="single"/>
        </w:rPr>
        <w:t>地址</w:t>
      </w:r>
      <w:r w:rsidRPr="00C653E5">
        <w:rPr>
          <w:rFonts w:ascii="仿宋" w:eastAsia="仿宋" w:hAnsi="仿宋" w:hint="eastAsia"/>
          <w:sz w:val="28"/>
          <w:szCs w:val="28"/>
        </w:rPr>
        <w:t>:宁波市鄞州区中山东路2233号</w:t>
      </w:r>
    </w:p>
    <w:p w:rsidR="00760271" w:rsidRDefault="00760271">
      <w:pPr>
        <w:pStyle w:val="a7"/>
        <w:widowControl w:val="0"/>
        <w:shd w:val="clear" w:color="auto" w:fill="FFFFFF"/>
        <w:spacing w:before="0" w:beforeAutospacing="0" w:after="0" w:afterAutospacing="0" w:line="400" w:lineRule="exact"/>
        <w:ind w:firstLine="471"/>
        <w:jc w:val="center"/>
        <w:rPr>
          <w:rStyle w:val="a8"/>
          <w:rFonts w:ascii="楷体_GB2312" w:eastAsia="楷体_GB2312" w:hAnsi="楷体_GB2312" w:cs="楷体_GB2312"/>
          <w:color w:val="000000"/>
          <w:sz w:val="28"/>
          <w:szCs w:val="28"/>
        </w:rPr>
      </w:pPr>
    </w:p>
    <w:p w:rsidR="00C653E5" w:rsidRDefault="00C653E5">
      <w:pPr>
        <w:pStyle w:val="a7"/>
        <w:widowControl w:val="0"/>
        <w:shd w:val="clear" w:color="auto" w:fill="FFFFFF"/>
        <w:spacing w:before="0" w:beforeAutospacing="0" w:after="0" w:afterAutospacing="0" w:line="400" w:lineRule="exact"/>
        <w:ind w:firstLine="471"/>
        <w:jc w:val="center"/>
        <w:rPr>
          <w:rStyle w:val="a8"/>
          <w:rFonts w:ascii="楷体_GB2312" w:eastAsia="楷体_GB2312" w:hAnsi="楷体_GB2312" w:cs="楷体_GB2312"/>
          <w:color w:val="000000"/>
          <w:sz w:val="28"/>
          <w:szCs w:val="28"/>
        </w:rPr>
      </w:pPr>
    </w:p>
    <w:p w:rsidR="007343BC" w:rsidRPr="007343BC" w:rsidRDefault="007343BC" w:rsidP="007343BC">
      <w:pPr>
        <w:pStyle w:val="a7"/>
        <w:widowControl w:val="0"/>
        <w:shd w:val="clear" w:color="auto" w:fill="FFFFFF"/>
        <w:spacing w:before="0" w:beforeAutospacing="0" w:after="0" w:afterAutospacing="0" w:line="580" w:lineRule="exact"/>
        <w:rPr>
          <w:rFonts w:ascii="仿宋_GB2312" w:eastAsia="仿宋_GB2312"/>
          <w:b/>
          <w:bCs/>
          <w:sz w:val="44"/>
          <w:szCs w:val="44"/>
          <w:u w:val="single"/>
        </w:rPr>
      </w:pPr>
      <w:r w:rsidRPr="0018394B">
        <w:rPr>
          <w:rFonts w:ascii="MS PMincho" w:eastAsia="MS PMincho" w:hAnsi="MS PMincho" w:hint="eastAsia"/>
          <w:b/>
          <w:sz w:val="44"/>
          <w:szCs w:val="44"/>
        </w:rPr>
        <w:t>➽</w:t>
      </w:r>
      <w:r>
        <w:rPr>
          <w:rFonts w:ascii="MS PMincho" w:eastAsiaTheme="minorEastAsia" w:hAnsi="MS PMincho" w:hint="eastAsia"/>
          <w:b/>
          <w:sz w:val="44"/>
          <w:szCs w:val="44"/>
        </w:rPr>
        <w:t xml:space="preserve"> </w:t>
      </w:r>
      <w:r w:rsidRPr="007343BC">
        <w:rPr>
          <w:rFonts w:ascii="仿宋_GB2312" w:eastAsia="仿宋_GB2312" w:hint="eastAsia"/>
          <w:b/>
          <w:bCs/>
          <w:sz w:val="44"/>
          <w:szCs w:val="44"/>
          <w:u w:val="single"/>
        </w:rPr>
        <w:t>保障金的申请和给付</w:t>
      </w:r>
    </w:p>
    <w:p w:rsidR="007343BC" w:rsidRDefault="007343BC" w:rsidP="007343BC">
      <w:pPr>
        <w:pStyle w:val="a7"/>
        <w:widowControl w:val="0"/>
        <w:shd w:val="clear" w:color="auto" w:fill="FFFFFF"/>
        <w:spacing w:before="0" w:beforeAutospacing="0" w:after="0" w:afterAutospacing="0" w:line="580" w:lineRule="exact"/>
        <w:ind w:firstLine="47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申领住院医疗互助保障金应提供以下材料：</w:t>
      </w:r>
    </w:p>
    <w:p w:rsidR="007343BC" w:rsidRDefault="007343BC" w:rsidP="007343BC">
      <w:pPr>
        <w:pStyle w:val="a7"/>
        <w:widowControl w:val="0"/>
        <w:shd w:val="clear" w:color="auto" w:fill="FFFFFF"/>
        <w:spacing w:before="0" w:beforeAutospacing="0" w:after="0" w:afterAutospacing="0" w:line="580" w:lineRule="exact"/>
        <w:ind w:firstLine="47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1、住院医疗费发票原件或医保中心结算单(如发票原件确需在其他部门报销，可在出具原件的同时，凭原件的复印件加盖参保单位或其他报销部门公章)；</w:t>
      </w:r>
    </w:p>
    <w:p w:rsidR="007343BC" w:rsidRDefault="007343BC" w:rsidP="007343BC">
      <w:pPr>
        <w:pStyle w:val="a7"/>
        <w:widowControl w:val="0"/>
        <w:shd w:val="clear" w:color="auto" w:fill="FFFFFF"/>
        <w:spacing w:before="0" w:beforeAutospacing="0" w:after="0" w:afterAutospacing="0" w:line="580" w:lineRule="exact"/>
        <w:ind w:firstLine="47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2、出院小结复印件、被保障人身份证复印件或社会保障卡（医保卡），如他人代办，须带代办人身份证；</w:t>
      </w:r>
    </w:p>
    <w:p w:rsidR="007343BC" w:rsidRDefault="007343BC" w:rsidP="007343BC">
      <w:pPr>
        <w:pStyle w:val="a7"/>
        <w:widowControl w:val="0"/>
        <w:shd w:val="clear" w:color="auto" w:fill="FFFFFF"/>
        <w:spacing w:before="0" w:beforeAutospacing="0" w:after="0" w:afterAutospacing="0" w:line="580" w:lineRule="exact"/>
        <w:ind w:firstLine="471"/>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3、互助保障金按规定打入被保障人银行卡，被保障人须提供中国银行、农业银行、工商银行、建设银行或宁波银行其中一个帐号,不再提供现金给付。</w:t>
      </w:r>
    </w:p>
    <w:p w:rsidR="007343BC" w:rsidRDefault="007343BC" w:rsidP="007343BC">
      <w:pPr>
        <w:pStyle w:val="a7"/>
        <w:widowControl w:val="0"/>
        <w:shd w:val="clear" w:color="auto" w:fill="FFFFFF"/>
        <w:spacing w:before="0" w:beforeAutospacing="0" w:after="0" w:afterAutospacing="0" w:line="580" w:lineRule="exact"/>
        <w:ind w:firstLine="47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被保障人出院后随带以</w:t>
      </w:r>
      <w:r>
        <w:rPr>
          <w:rFonts w:ascii="仿宋_GB2312" w:eastAsia="仿宋_GB2312" w:hAnsi="仿宋_GB2312" w:cs="仿宋_GB2312"/>
          <w:color w:val="000000"/>
          <w:sz w:val="28"/>
          <w:szCs w:val="28"/>
        </w:rPr>
        <w:t>上</w:t>
      </w:r>
      <w:r>
        <w:rPr>
          <w:rFonts w:ascii="仿宋_GB2312" w:eastAsia="仿宋_GB2312" w:hAnsi="仿宋_GB2312" w:cs="仿宋_GB2312" w:hint="eastAsia"/>
          <w:color w:val="000000"/>
          <w:sz w:val="28"/>
          <w:szCs w:val="28"/>
        </w:rPr>
        <w:t>规定的材料，到市总工会职工互助保障服务中心或市总工会设在各县（市）区总工会的代办点，办理互助保障金给付手续。服务中心或代办点收到手续齐备的材料，经核实无误后即时办理，并委托银行在7个工作日内将互助保障金划入被保障人的银行帐户。</w:t>
      </w:r>
    </w:p>
    <w:p w:rsidR="007343BC" w:rsidRDefault="007343BC" w:rsidP="00C653E5">
      <w:pPr>
        <w:pStyle w:val="a7"/>
        <w:widowControl w:val="0"/>
        <w:shd w:val="clear" w:color="auto" w:fill="FFFFFF"/>
        <w:spacing w:before="0" w:beforeAutospacing="0" w:after="0" w:afterAutospacing="0" w:line="58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在一个保障期内被保障人的互助保障金可在每次出院医疗费用结算后申请给付，也可多次累计给付。住院时间跨互助保障年度的，个人承担部分按日平均计算，然后分两个互保年度分别结算。本医保年度内的住院发票，办理给付时间为当年6月1日-次年5月31日。</w:t>
      </w:r>
    </w:p>
    <w:p w:rsidR="007343BC" w:rsidRDefault="007343BC">
      <w:pPr>
        <w:pStyle w:val="a7"/>
        <w:widowControl w:val="0"/>
        <w:shd w:val="clear" w:color="auto" w:fill="FFFFFF"/>
        <w:spacing w:before="0" w:beforeAutospacing="0" w:after="0" w:afterAutospacing="0" w:line="580" w:lineRule="exact"/>
        <w:jc w:val="center"/>
        <w:rPr>
          <w:rStyle w:val="a8"/>
          <w:rFonts w:ascii="楷体_GB2312" w:eastAsia="楷体_GB2312" w:hAnsi="楷体_GB2312" w:cs="楷体_GB2312"/>
          <w:color w:val="000000"/>
          <w:sz w:val="28"/>
          <w:szCs w:val="28"/>
        </w:rPr>
      </w:pPr>
    </w:p>
    <w:p w:rsidR="00760271" w:rsidRPr="007343BC" w:rsidRDefault="007343BC" w:rsidP="007343BC">
      <w:pPr>
        <w:pStyle w:val="a7"/>
        <w:widowControl w:val="0"/>
        <w:shd w:val="clear" w:color="auto" w:fill="FFFFFF"/>
        <w:spacing w:before="0" w:beforeAutospacing="0" w:after="0" w:afterAutospacing="0" w:line="580" w:lineRule="exact"/>
        <w:rPr>
          <w:rFonts w:ascii="仿宋_GB2312" w:eastAsia="仿宋_GB2312"/>
          <w:b/>
          <w:sz w:val="44"/>
          <w:szCs w:val="44"/>
          <w:u w:val="single"/>
        </w:rPr>
      </w:pPr>
      <w:r w:rsidRPr="0018394B">
        <w:rPr>
          <w:rFonts w:ascii="MS PMincho" w:eastAsia="MS PMincho" w:hAnsi="MS PMincho" w:hint="eastAsia"/>
          <w:b/>
          <w:sz w:val="44"/>
          <w:szCs w:val="44"/>
        </w:rPr>
        <w:t>➽</w:t>
      </w:r>
      <w:r>
        <w:rPr>
          <w:rFonts w:ascii="MS PMincho" w:eastAsiaTheme="minorEastAsia" w:hAnsi="MS PMincho" w:hint="eastAsia"/>
          <w:b/>
          <w:sz w:val="44"/>
          <w:szCs w:val="44"/>
        </w:rPr>
        <w:t xml:space="preserve"> </w:t>
      </w:r>
      <w:r w:rsidR="00832C27" w:rsidRPr="007343BC">
        <w:rPr>
          <w:rFonts w:ascii="仿宋_GB2312" w:eastAsia="仿宋_GB2312" w:hint="eastAsia"/>
          <w:b/>
          <w:sz w:val="44"/>
          <w:szCs w:val="44"/>
          <w:u w:val="single"/>
        </w:rPr>
        <w:t>保障责任</w:t>
      </w:r>
    </w:p>
    <w:p w:rsidR="00760271" w:rsidRDefault="00832C27">
      <w:pPr>
        <w:pStyle w:val="a7"/>
        <w:widowControl w:val="0"/>
        <w:shd w:val="clear" w:color="auto" w:fill="FFFFFF"/>
        <w:spacing w:before="0" w:beforeAutospacing="0" w:after="0" w:afterAutospacing="0" w:line="620" w:lineRule="exact"/>
        <w:ind w:firstLine="47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保障责任范围为参加宁波市城镇职工基本医疗保险或住院医疗保险的在职职工，按基本医疗保险认定的、医保指定医院住院、医保报销范围内统筹基金支付后的个人承担部分（不包括个人自费、自付和自负部分，下同），按以下标准给付互助保障金:</w:t>
      </w:r>
    </w:p>
    <w:p w:rsidR="00760271" w:rsidRDefault="00832C27">
      <w:pPr>
        <w:pStyle w:val="a7"/>
        <w:widowControl w:val="0"/>
        <w:shd w:val="clear" w:color="auto" w:fill="FFFFFF"/>
        <w:spacing w:before="0" w:beforeAutospacing="0" w:after="0" w:afterAutospacing="0" w:line="620" w:lineRule="exact"/>
        <w:ind w:firstLine="47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个人承担3000元（含）以下部分，给付80%；</w:t>
      </w:r>
    </w:p>
    <w:p w:rsidR="00760271" w:rsidRDefault="00832C27">
      <w:pPr>
        <w:pStyle w:val="a7"/>
        <w:widowControl w:val="0"/>
        <w:shd w:val="clear" w:color="auto" w:fill="FFFFFF"/>
        <w:spacing w:before="0" w:beforeAutospacing="0" w:after="0" w:afterAutospacing="0" w:line="620" w:lineRule="exact"/>
        <w:ind w:firstLine="47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个人承担3000元以上部分，给付10%。</w:t>
      </w:r>
    </w:p>
    <w:p w:rsidR="00760271" w:rsidRDefault="00832C27">
      <w:pPr>
        <w:pStyle w:val="a7"/>
        <w:widowControl w:val="0"/>
        <w:shd w:val="clear" w:color="auto" w:fill="FFFFFF"/>
        <w:spacing w:before="0" w:beforeAutospacing="0" w:after="0" w:afterAutospacing="0" w:line="620" w:lineRule="exact"/>
        <w:ind w:firstLine="47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享受公务员医疗补助的人员，按公务员医疗补助后的个人承担部分予以给付，对患重大疾病的给予补助。</w:t>
      </w:r>
    </w:p>
    <w:p w:rsidR="00760271" w:rsidRDefault="00832C27">
      <w:pPr>
        <w:pStyle w:val="a7"/>
        <w:widowControl w:val="0"/>
        <w:shd w:val="clear" w:color="auto" w:fill="FFFFFF"/>
        <w:spacing w:before="0" w:beforeAutospacing="0" w:after="0" w:afterAutospacing="0" w:line="620" w:lineRule="exact"/>
        <w:ind w:firstLine="47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一个保障期限内，住院费用的个人承担部分可累计计算，初次住院起付标准一次性给予200元补助。</w:t>
      </w:r>
    </w:p>
    <w:p w:rsidR="00760271" w:rsidRDefault="00832C27">
      <w:pPr>
        <w:pStyle w:val="a7"/>
        <w:widowControl w:val="0"/>
        <w:shd w:val="clear" w:color="auto" w:fill="FFFFFF"/>
        <w:spacing w:before="0" w:beforeAutospacing="0" w:after="0" w:afterAutospacing="0" w:line="620" w:lineRule="exact"/>
        <w:ind w:firstLine="47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保障期满保障责任即告终止。</w:t>
      </w:r>
    </w:p>
    <w:p w:rsidR="00C653E5" w:rsidRDefault="00C653E5">
      <w:pPr>
        <w:pStyle w:val="a7"/>
        <w:widowControl w:val="0"/>
        <w:shd w:val="clear" w:color="auto" w:fill="FFFFFF"/>
        <w:spacing w:before="0" w:beforeAutospacing="0" w:after="0" w:afterAutospacing="0" w:line="620" w:lineRule="exact"/>
        <w:ind w:firstLine="471"/>
        <w:rPr>
          <w:rFonts w:ascii="仿宋_GB2312" w:eastAsia="仿宋_GB2312" w:hAnsi="仿宋_GB2312" w:cs="仿宋_GB2312"/>
          <w:color w:val="000000"/>
          <w:sz w:val="28"/>
          <w:szCs w:val="28"/>
        </w:rPr>
      </w:pPr>
    </w:p>
    <w:p w:rsidR="00760271" w:rsidRDefault="007343BC" w:rsidP="007343BC">
      <w:pPr>
        <w:pStyle w:val="a7"/>
        <w:widowControl w:val="0"/>
        <w:shd w:val="clear" w:color="auto" w:fill="FFFFFF"/>
        <w:spacing w:before="0" w:beforeAutospacing="0" w:after="0" w:afterAutospacing="0" w:line="580" w:lineRule="exact"/>
        <w:rPr>
          <w:rStyle w:val="a8"/>
          <w:rFonts w:ascii="楷体_GB2312" w:eastAsia="楷体_GB2312" w:hAnsi="楷体_GB2312" w:cs="楷体_GB2312"/>
          <w:color w:val="000000"/>
          <w:sz w:val="28"/>
          <w:szCs w:val="28"/>
        </w:rPr>
      </w:pPr>
      <w:r w:rsidRPr="0018394B">
        <w:rPr>
          <w:rFonts w:ascii="MS PMincho" w:eastAsia="MS PMincho" w:hAnsi="MS PMincho" w:hint="eastAsia"/>
          <w:b/>
          <w:sz w:val="44"/>
          <w:szCs w:val="44"/>
        </w:rPr>
        <w:t>➽</w:t>
      </w:r>
      <w:r>
        <w:rPr>
          <w:rFonts w:ascii="MS PMincho" w:eastAsiaTheme="minorEastAsia" w:hAnsi="MS PMincho" w:hint="eastAsia"/>
          <w:b/>
          <w:sz w:val="44"/>
          <w:szCs w:val="44"/>
        </w:rPr>
        <w:t xml:space="preserve"> </w:t>
      </w:r>
      <w:r w:rsidR="00832C27" w:rsidRPr="007343BC">
        <w:rPr>
          <w:rFonts w:ascii="仿宋_GB2312" w:eastAsia="仿宋_GB2312" w:hint="eastAsia"/>
          <w:b/>
          <w:bCs/>
          <w:sz w:val="44"/>
          <w:szCs w:val="44"/>
          <w:u w:val="single"/>
        </w:rPr>
        <w:t>除外责任</w:t>
      </w:r>
    </w:p>
    <w:p w:rsidR="00760271" w:rsidRDefault="00832C27">
      <w:pPr>
        <w:pStyle w:val="a7"/>
        <w:widowControl w:val="0"/>
        <w:shd w:val="clear" w:color="auto" w:fill="FFFFFF"/>
        <w:spacing w:before="0" w:beforeAutospacing="0" w:after="0" w:afterAutospacing="0" w:line="580" w:lineRule="exact"/>
        <w:ind w:firstLine="47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以下所列情况，不负给付医疗互助保障金的责任：</w:t>
      </w:r>
    </w:p>
    <w:p w:rsidR="00760271" w:rsidRDefault="00832C27">
      <w:pPr>
        <w:pStyle w:val="a7"/>
        <w:widowControl w:val="0"/>
        <w:shd w:val="clear" w:color="auto" w:fill="FFFFFF"/>
        <w:spacing w:before="0" w:beforeAutospacing="0" w:after="0" w:afterAutospacing="0" w:line="580" w:lineRule="exact"/>
        <w:ind w:firstLine="47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1、不属于基本医疗保险基金支付范围的医疗费用；</w:t>
      </w:r>
    </w:p>
    <w:p w:rsidR="00760271" w:rsidRDefault="00832C27">
      <w:pPr>
        <w:pStyle w:val="a7"/>
        <w:widowControl w:val="0"/>
        <w:shd w:val="clear" w:color="auto" w:fill="FFFFFF"/>
        <w:spacing w:before="0" w:beforeAutospacing="0" w:after="0" w:afterAutospacing="0" w:line="580" w:lineRule="exact"/>
        <w:ind w:firstLine="47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2、工伤、职业病的医疗费用；</w:t>
      </w:r>
    </w:p>
    <w:p w:rsidR="00760271" w:rsidRDefault="00832C27">
      <w:pPr>
        <w:pStyle w:val="a7"/>
        <w:widowControl w:val="0"/>
        <w:shd w:val="clear" w:color="auto" w:fill="FFFFFF"/>
        <w:spacing w:before="0" w:beforeAutospacing="0" w:after="0" w:afterAutospacing="0" w:line="580" w:lineRule="exact"/>
        <w:ind w:firstLine="47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3、保障期满该次治疗尚未结束且未续保，超出保障期治疗天数的医疗费用；</w:t>
      </w:r>
    </w:p>
    <w:p w:rsidR="00760271" w:rsidRDefault="00832C27">
      <w:pPr>
        <w:pStyle w:val="a7"/>
        <w:widowControl w:val="0"/>
        <w:shd w:val="clear" w:color="auto" w:fill="FFFFFF"/>
        <w:spacing w:before="0" w:beforeAutospacing="0" w:after="0" w:afterAutospacing="0" w:line="580" w:lineRule="exact"/>
        <w:ind w:firstLine="47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4、参保人或被保障人的各种欺骗、作弊行为。</w:t>
      </w:r>
    </w:p>
    <w:p w:rsidR="00760271" w:rsidRDefault="00832C27">
      <w:pPr>
        <w:pStyle w:val="a7"/>
        <w:widowControl w:val="0"/>
        <w:shd w:val="clear" w:color="auto" w:fill="FFFFFF"/>
        <w:spacing w:before="0" w:beforeAutospacing="0" w:after="0" w:afterAutospacing="0" w:line="580" w:lineRule="exact"/>
        <w:ind w:firstLine="47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w:t>
      </w:r>
      <w:r>
        <w:rPr>
          <w:rFonts w:ascii="仿宋_GB2312" w:eastAsia="仿宋_GB2312" w:hAnsi="仿宋_GB2312" w:cs="仿宋_GB2312" w:hint="eastAsia"/>
          <w:color w:val="000000" w:themeColor="text1"/>
          <w:sz w:val="28"/>
          <w:szCs w:val="28"/>
        </w:rPr>
        <w:t>不符合条件的参保者(如农保,居民医保,外地医保,无医保人员等)</w:t>
      </w:r>
      <w:r w:rsidR="007343BC">
        <w:rPr>
          <w:rFonts w:ascii="仿宋_GB2312" w:eastAsia="仿宋_GB2312" w:hAnsi="仿宋_GB2312" w:cs="仿宋_GB2312" w:hint="eastAsia"/>
          <w:color w:val="000000" w:themeColor="text1"/>
          <w:sz w:val="28"/>
          <w:szCs w:val="28"/>
        </w:rPr>
        <w:t>。</w:t>
      </w:r>
    </w:p>
    <w:sectPr w:rsidR="00760271">
      <w:footerReference w:type="default" r:id="rId7"/>
      <w:pgSz w:w="11906" w:h="16838"/>
      <w:pgMar w:top="2098" w:right="1474" w:bottom="1984" w:left="1587" w:header="851" w:footer="1417"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8E4" w:rsidRDefault="00BB08E4">
      <w:r>
        <w:separator/>
      </w:r>
    </w:p>
  </w:endnote>
  <w:endnote w:type="continuationSeparator" w:id="0">
    <w:p w:rsidR="00BB08E4" w:rsidRDefault="00BB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MS PMincho">
    <w:panose1 w:val="02020600040205080304"/>
    <w:charset w:val="80"/>
    <w:family w:val="roman"/>
    <w:pitch w:val="variable"/>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271" w:rsidRDefault="00BB08E4">
    <w:pPr>
      <w:pStyle w:val="a3"/>
    </w:pPr>
    <w:r>
      <w:pict>
        <v:shapetype id="_x0000_t202" coordsize="21600,21600" o:spt="202" path="m,l,21600r21600,l21600,xe">
          <v:stroke joinstyle="miter"/>
          <v:path gradientshapeok="t" o:connecttype="rect"/>
        </v:shapetype>
        <v:shape id="_x0000_s2049" type="#_x0000_t202" style="position:absolute;margin-left:464pt;margin-top:0;width:2in;height:2in;z-index:251658240;mso-wrap-style:none;mso-position-horizontal:outside;mso-position-horizontal-relative:margin;mso-width-relative:page;mso-height-relative:page" filled="f" stroked="f">
          <v:textbox style="mso-fit-shape-to-text:t" inset="0,0,0,0">
            <w:txbxContent>
              <w:p w:rsidR="00760271" w:rsidRDefault="00832C27">
                <w:pPr>
                  <w:pStyle w:val="a3"/>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9E709F">
                  <w:rPr>
                    <w:rFonts w:asciiTheme="minorEastAsia" w:hAnsiTheme="minorEastAsia" w:cstheme="minorEastAsia"/>
                    <w:noProof/>
                    <w:sz w:val="28"/>
                    <w:szCs w:val="28"/>
                  </w:rPr>
                  <w:t>1</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8E4" w:rsidRDefault="00BB08E4">
      <w:r>
        <w:separator/>
      </w:r>
    </w:p>
  </w:footnote>
  <w:footnote w:type="continuationSeparator" w:id="0">
    <w:p w:rsidR="00BB08E4" w:rsidRDefault="00BB08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3523"/>
    <w:rsid w:val="000F70D6"/>
    <w:rsid w:val="001F17F7"/>
    <w:rsid w:val="00240A38"/>
    <w:rsid w:val="002726F3"/>
    <w:rsid w:val="002F24D9"/>
    <w:rsid w:val="004B3523"/>
    <w:rsid w:val="005C5E75"/>
    <w:rsid w:val="00625C6B"/>
    <w:rsid w:val="00700E4E"/>
    <w:rsid w:val="007343BC"/>
    <w:rsid w:val="00760271"/>
    <w:rsid w:val="00832C27"/>
    <w:rsid w:val="00886F70"/>
    <w:rsid w:val="008C7E57"/>
    <w:rsid w:val="009279CB"/>
    <w:rsid w:val="009E709F"/>
    <w:rsid w:val="00A32FAA"/>
    <w:rsid w:val="00A94CFA"/>
    <w:rsid w:val="00BA6C46"/>
    <w:rsid w:val="00BB08E4"/>
    <w:rsid w:val="00C653E5"/>
    <w:rsid w:val="00CB156A"/>
    <w:rsid w:val="00CD677A"/>
    <w:rsid w:val="00D10DEE"/>
    <w:rsid w:val="00D712DA"/>
    <w:rsid w:val="00E815DA"/>
    <w:rsid w:val="00F212BF"/>
    <w:rsid w:val="00FD3DFD"/>
    <w:rsid w:val="03291E78"/>
    <w:rsid w:val="03AC2E89"/>
    <w:rsid w:val="0A264ECA"/>
    <w:rsid w:val="320B54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279B498-C22A-47B8-9731-85AE22A6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pPr>
      <w:tabs>
        <w:tab w:val="center" w:pos="4153"/>
        <w:tab w:val="right" w:pos="8306"/>
      </w:tabs>
      <w:snapToGrid w:val="0"/>
      <w:jc w:val="left"/>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character" w:customStyle="1" w:styleId="apple-converted-space">
    <w:name w:val="apple-converted-spac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147</Words>
  <Characters>838</Characters>
  <Application>Microsoft Office Word</Application>
  <DocSecurity>0</DocSecurity>
  <Lines>6</Lines>
  <Paragraphs>1</Paragraphs>
  <ScaleCrop>false</ScaleCrop>
  <Company>Microsoft</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18</cp:revision>
  <cp:lastPrinted>2020-04-16T06:07:00Z</cp:lastPrinted>
  <dcterms:created xsi:type="dcterms:W3CDTF">2020-03-05T03:39:00Z</dcterms:created>
  <dcterms:modified xsi:type="dcterms:W3CDTF">2020-06-12T08:25:00Z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