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71B" w:rsidRDefault="0079720F" w:rsidP="002D071B">
      <w:pPr>
        <w:pStyle w:val="a7"/>
        <w:widowControl w:val="0"/>
        <w:shd w:val="clear" w:color="auto" w:fill="FFFFFF"/>
        <w:spacing w:before="0" w:beforeAutospacing="0" w:after="0" w:afterAutospacing="0" w:line="520" w:lineRule="exact"/>
        <w:jc w:val="center"/>
        <w:rPr>
          <w:rStyle w:val="a8"/>
          <w:rFonts w:ascii="方正小标宋简体" w:eastAsia="方正小标宋简体" w:hAnsi="方正小标宋简体" w:cs="方正小标宋简体"/>
          <w:b w:val="0"/>
          <w:bCs w:val="0"/>
          <w:color w:val="000000"/>
          <w:sz w:val="40"/>
          <w:szCs w:val="40"/>
        </w:rPr>
      </w:pPr>
      <w:r>
        <w:rPr>
          <w:rStyle w:val="a8"/>
          <w:rFonts w:ascii="方正小标宋简体" w:eastAsia="方正小标宋简体" w:hAnsi="方正小标宋简体" w:cs="方正小标宋简体" w:hint="eastAsia"/>
          <w:b w:val="0"/>
          <w:bCs w:val="0"/>
          <w:color w:val="000000"/>
          <w:sz w:val="40"/>
          <w:szCs w:val="40"/>
        </w:rPr>
        <w:t>宁波市女职工安康互助保障</w:t>
      </w:r>
    </w:p>
    <w:p w:rsidR="00696612" w:rsidRDefault="00696612" w:rsidP="002D071B">
      <w:pPr>
        <w:pStyle w:val="a7"/>
        <w:widowControl w:val="0"/>
        <w:shd w:val="clear" w:color="auto" w:fill="FFFFFF"/>
        <w:spacing w:before="0" w:beforeAutospacing="0" w:after="0" w:afterAutospacing="0" w:line="520" w:lineRule="exact"/>
        <w:jc w:val="center"/>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hint="eastAsia"/>
          <w:color w:val="000000"/>
          <w:sz w:val="40"/>
          <w:szCs w:val="40"/>
        </w:rPr>
        <w:t>理赔</w:t>
      </w:r>
      <w:r>
        <w:rPr>
          <w:rFonts w:ascii="方正小标宋简体" w:eastAsia="方正小标宋简体" w:hAnsi="方正小标宋简体" w:cs="方正小标宋简体"/>
          <w:color w:val="000000"/>
          <w:sz w:val="40"/>
          <w:szCs w:val="40"/>
        </w:rPr>
        <w:t>申请流程</w:t>
      </w:r>
      <w:r>
        <w:rPr>
          <w:rFonts w:ascii="方正小标宋简体" w:eastAsia="方正小标宋简体" w:hAnsi="方正小标宋简体" w:cs="方正小标宋简体" w:hint="eastAsia"/>
          <w:color w:val="000000"/>
          <w:sz w:val="40"/>
          <w:szCs w:val="40"/>
        </w:rPr>
        <w:t>和</w:t>
      </w:r>
      <w:r>
        <w:rPr>
          <w:rFonts w:ascii="方正小标宋简体" w:eastAsia="方正小标宋简体" w:hAnsi="方正小标宋简体" w:cs="方正小标宋简体"/>
          <w:color w:val="000000"/>
          <w:sz w:val="40"/>
          <w:szCs w:val="40"/>
        </w:rPr>
        <w:t>保障责任</w:t>
      </w:r>
    </w:p>
    <w:p w:rsidR="002D071B" w:rsidRDefault="002D071B" w:rsidP="00696612">
      <w:pPr>
        <w:pStyle w:val="a7"/>
        <w:widowControl w:val="0"/>
        <w:shd w:val="clear" w:color="auto" w:fill="FFFFFF"/>
        <w:spacing w:before="0" w:beforeAutospacing="0" w:after="0" w:afterAutospacing="0" w:line="486" w:lineRule="atLeast"/>
        <w:jc w:val="center"/>
        <w:rPr>
          <w:rFonts w:ascii="方正小标宋简体" w:eastAsia="方正小标宋简体" w:hAnsi="方正小标宋简体" w:cs="方正小标宋简体"/>
          <w:color w:val="000000"/>
          <w:sz w:val="40"/>
          <w:szCs w:val="40"/>
        </w:rPr>
      </w:pPr>
    </w:p>
    <w:p w:rsidR="00696612" w:rsidRPr="00C653E5" w:rsidRDefault="00696612" w:rsidP="00696612">
      <w:pPr>
        <w:jc w:val="left"/>
        <w:rPr>
          <w:rFonts w:ascii="仿宋" w:eastAsia="仿宋" w:hAnsi="仿宋"/>
          <w:sz w:val="28"/>
          <w:szCs w:val="28"/>
        </w:rPr>
      </w:pPr>
      <w:r w:rsidRPr="0018394B">
        <w:rPr>
          <w:rFonts w:ascii="MS PMincho" w:eastAsia="MS PMincho" w:hAnsi="MS PMincho" w:cs="宋体" w:hint="eastAsia"/>
          <w:b/>
          <w:sz w:val="44"/>
          <w:szCs w:val="44"/>
        </w:rPr>
        <w:t>➽</w:t>
      </w:r>
      <w:r>
        <w:rPr>
          <w:rFonts w:ascii="MS PMincho" w:hAnsi="MS PMincho" w:cs="宋体" w:hint="eastAsia"/>
          <w:b/>
          <w:sz w:val="44"/>
          <w:szCs w:val="44"/>
        </w:rPr>
        <w:t xml:space="preserve"> </w:t>
      </w:r>
      <w:r w:rsidRPr="00C653E5">
        <w:rPr>
          <w:rFonts w:ascii="仿宋" w:eastAsia="仿宋" w:hAnsi="仿宋" w:hint="eastAsia"/>
          <w:b/>
          <w:sz w:val="44"/>
          <w:szCs w:val="44"/>
          <w:u w:val="single"/>
        </w:rPr>
        <w:t>联系方式</w:t>
      </w:r>
      <w:r w:rsidRPr="00C653E5">
        <w:rPr>
          <w:rFonts w:ascii="仿宋" w:eastAsia="仿宋" w:hAnsi="仿宋" w:hint="eastAsia"/>
          <w:sz w:val="28"/>
          <w:szCs w:val="28"/>
        </w:rPr>
        <w:t>:</w:t>
      </w:r>
      <w:r w:rsidRPr="00C653E5">
        <w:rPr>
          <w:rFonts w:ascii="仿宋" w:eastAsia="仿宋" w:hAnsi="仿宋"/>
          <w:sz w:val="28"/>
          <w:szCs w:val="28"/>
        </w:rPr>
        <w:t xml:space="preserve"> </w:t>
      </w:r>
      <w:r w:rsidRPr="00C653E5">
        <w:rPr>
          <w:rFonts w:ascii="仿宋" w:eastAsia="仿宋" w:hAnsi="仿宋" w:hint="eastAsia"/>
          <w:sz w:val="28"/>
          <w:szCs w:val="28"/>
        </w:rPr>
        <w:t>宁波市总工会职工互助保障服务中心</w:t>
      </w:r>
    </w:p>
    <w:p w:rsidR="00696612" w:rsidRPr="00C653E5" w:rsidRDefault="00696612" w:rsidP="00696612">
      <w:pPr>
        <w:ind w:firstLineChars="150" w:firstLine="663"/>
        <w:jc w:val="left"/>
        <w:rPr>
          <w:rFonts w:ascii="仿宋" w:eastAsia="仿宋" w:hAnsi="仿宋"/>
          <w:sz w:val="28"/>
          <w:szCs w:val="28"/>
        </w:rPr>
      </w:pPr>
      <w:r w:rsidRPr="00C653E5">
        <w:rPr>
          <w:rFonts w:ascii="仿宋" w:eastAsia="仿宋" w:hAnsi="仿宋" w:hint="eastAsia"/>
          <w:b/>
          <w:sz w:val="44"/>
          <w:szCs w:val="44"/>
          <w:u w:val="single"/>
        </w:rPr>
        <w:t>咨询电话</w:t>
      </w:r>
      <w:r w:rsidRPr="00C653E5">
        <w:rPr>
          <w:rFonts w:ascii="仿宋" w:eastAsia="仿宋" w:hAnsi="仿宋" w:hint="eastAsia"/>
          <w:sz w:val="28"/>
          <w:szCs w:val="28"/>
        </w:rPr>
        <w:t>: 87362144</w:t>
      </w:r>
    </w:p>
    <w:p w:rsidR="00696612" w:rsidRPr="00C653E5" w:rsidRDefault="00696612" w:rsidP="00696612">
      <w:pPr>
        <w:pStyle w:val="a7"/>
        <w:widowControl w:val="0"/>
        <w:shd w:val="clear" w:color="auto" w:fill="FFFFFF"/>
        <w:spacing w:before="0" w:beforeAutospacing="0" w:after="0" w:afterAutospacing="0" w:line="486" w:lineRule="atLeast"/>
        <w:ind w:firstLineChars="150" w:firstLine="663"/>
        <w:rPr>
          <w:rFonts w:ascii="仿宋" w:eastAsia="仿宋" w:hAnsi="仿宋" w:cs="楷体_GB2312"/>
          <w:color w:val="000000"/>
          <w:sz w:val="32"/>
          <w:szCs w:val="32"/>
        </w:rPr>
      </w:pPr>
      <w:r w:rsidRPr="00C653E5">
        <w:rPr>
          <w:rFonts w:ascii="仿宋" w:eastAsia="仿宋" w:hAnsi="仿宋" w:hint="eastAsia"/>
          <w:b/>
          <w:sz w:val="44"/>
          <w:szCs w:val="44"/>
          <w:u w:val="single"/>
        </w:rPr>
        <w:t>地址</w:t>
      </w:r>
      <w:r w:rsidRPr="00C653E5">
        <w:rPr>
          <w:rFonts w:ascii="仿宋" w:eastAsia="仿宋" w:hAnsi="仿宋" w:hint="eastAsia"/>
          <w:sz w:val="28"/>
          <w:szCs w:val="28"/>
        </w:rPr>
        <w:t>:宁波市鄞州区中山东路2233号</w:t>
      </w:r>
    </w:p>
    <w:p w:rsidR="00696612" w:rsidRDefault="00696612" w:rsidP="00696612">
      <w:pPr>
        <w:pStyle w:val="a7"/>
        <w:widowControl w:val="0"/>
        <w:shd w:val="clear" w:color="auto" w:fill="FFFFFF"/>
        <w:spacing w:before="0" w:beforeAutospacing="0" w:after="0" w:afterAutospacing="0" w:line="400" w:lineRule="exact"/>
        <w:ind w:firstLine="471"/>
        <w:jc w:val="center"/>
        <w:rPr>
          <w:rStyle w:val="a8"/>
          <w:rFonts w:ascii="楷体_GB2312" w:eastAsia="楷体_GB2312" w:hAnsi="楷体_GB2312" w:cs="楷体_GB2312"/>
          <w:color w:val="000000"/>
          <w:sz w:val="28"/>
          <w:szCs w:val="28"/>
        </w:rPr>
      </w:pPr>
    </w:p>
    <w:p w:rsidR="00696612" w:rsidRDefault="00696612" w:rsidP="00696612">
      <w:pPr>
        <w:pStyle w:val="a7"/>
        <w:widowControl w:val="0"/>
        <w:shd w:val="clear" w:color="auto" w:fill="FFFFFF"/>
        <w:spacing w:before="0" w:beforeAutospacing="0" w:after="0" w:afterAutospacing="0" w:line="400" w:lineRule="exact"/>
        <w:ind w:firstLine="471"/>
        <w:jc w:val="center"/>
        <w:rPr>
          <w:rStyle w:val="a8"/>
          <w:rFonts w:ascii="楷体_GB2312" w:eastAsia="楷体_GB2312" w:hAnsi="楷体_GB2312" w:cs="楷体_GB2312"/>
          <w:color w:val="000000"/>
          <w:sz w:val="28"/>
          <w:szCs w:val="28"/>
        </w:rPr>
      </w:pPr>
    </w:p>
    <w:p w:rsidR="00696612" w:rsidRPr="007343BC" w:rsidRDefault="00696612" w:rsidP="00696612">
      <w:pPr>
        <w:pStyle w:val="a7"/>
        <w:widowControl w:val="0"/>
        <w:shd w:val="clear" w:color="auto" w:fill="FFFFFF"/>
        <w:spacing w:before="0" w:beforeAutospacing="0" w:after="0" w:afterAutospacing="0" w:line="580" w:lineRule="exact"/>
        <w:rPr>
          <w:rFonts w:ascii="仿宋_GB2312" w:eastAsia="仿宋_GB2312"/>
          <w:b/>
          <w:bCs/>
          <w:sz w:val="44"/>
          <w:szCs w:val="44"/>
          <w:u w:val="single"/>
        </w:rPr>
      </w:pPr>
      <w:r w:rsidRPr="0018394B">
        <w:rPr>
          <w:rFonts w:ascii="MS PMincho" w:eastAsia="MS PMincho" w:hAnsi="MS PMincho" w:hint="eastAsia"/>
          <w:b/>
          <w:sz w:val="44"/>
          <w:szCs w:val="44"/>
        </w:rPr>
        <w:t>➽</w:t>
      </w:r>
      <w:r>
        <w:rPr>
          <w:rFonts w:ascii="MS PMincho" w:eastAsiaTheme="minorEastAsia" w:hAnsi="MS PMincho" w:hint="eastAsia"/>
          <w:b/>
          <w:sz w:val="44"/>
          <w:szCs w:val="44"/>
        </w:rPr>
        <w:t xml:space="preserve"> </w:t>
      </w:r>
      <w:r w:rsidRPr="00696612">
        <w:rPr>
          <w:rFonts w:ascii="仿宋_GB2312" w:eastAsia="仿宋_GB2312" w:hint="eastAsia"/>
          <w:b/>
          <w:bCs/>
          <w:sz w:val="44"/>
          <w:szCs w:val="44"/>
          <w:u w:val="single"/>
        </w:rPr>
        <w:t>保障金</w:t>
      </w:r>
      <w:r w:rsidRPr="00696612">
        <w:rPr>
          <w:rStyle w:val="a8"/>
          <w:rFonts w:ascii="楷体_GB2312" w:eastAsia="楷体_GB2312" w:hAnsi="楷体_GB2312" w:cs="楷体_GB2312" w:hint="eastAsia"/>
          <w:b w:val="0"/>
          <w:color w:val="000000"/>
          <w:sz w:val="44"/>
          <w:szCs w:val="44"/>
          <w:u w:val="single"/>
        </w:rPr>
        <w:t>（慰问金）</w:t>
      </w:r>
      <w:r w:rsidRPr="00696612">
        <w:rPr>
          <w:rFonts w:ascii="仿宋_GB2312" w:eastAsia="仿宋_GB2312" w:hint="eastAsia"/>
          <w:b/>
          <w:bCs/>
          <w:sz w:val="44"/>
          <w:szCs w:val="44"/>
          <w:u w:val="single"/>
        </w:rPr>
        <w:t>的申请和给付</w:t>
      </w:r>
    </w:p>
    <w:p w:rsidR="00696612" w:rsidRDefault="00696612" w:rsidP="00696612">
      <w:pPr>
        <w:pStyle w:val="a7"/>
        <w:widowControl w:val="0"/>
        <w:shd w:val="clear" w:color="auto" w:fill="FFFFFF"/>
        <w:spacing w:before="0" w:beforeAutospacing="0" w:after="0" w:afterAutospacing="0" w:line="550" w:lineRule="exact"/>
        <w:ind w:left="469"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被保障人在保单生效之日30天起，经医院首次确诊患本办法所指的癌症或特种重病互助保障范围的重大疾病，可申请互助保障金或慰问金。程序为：</w:t>
      </w:r>
    </w:p>
    <w:p w:rsidR="00696612" w:rsidRDefault="00696612" w:rsidP="00696612">
      <w:pPr>
        <w:pStyle w:val="a7"/>
        <w:widowControl w:val="0"/>
        <w:shd w:val="clear" w:color="auto" w:fill="FFFFFF"/>
        <w:spacing w:before="0" w:beforeAutospacing="0" w:after="0" w:afterAutospacing="0" w:line="550" w:lineRule="exact"/>
        <w:ind w:left="469" w:firstLine="469"/>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填写宁波市总工会女职工安康互助保障报告表和调查委托授权书，同时提供被保障人住院（门诊）病历、首次确诊检查报告单（包括CT、磁共振、B超或病理切片等）、手术记录、出院小结（记录）及其他有关资料和被保障人身份证复印件交市总工会互助保障服务中心；</w:t>
      </w:r>
    </w:p>
    <w:p w:rsidR="00696612" w:rsidRDefault="00696612" w:rsidP="00696612">
      <w:pPr>
        <w:pStyle w:val="a7"/>
        <w:widowControl w:val="0"/>
        <w:shd w:val="clear" w:color="auto" w:fill="FFFFFF"/>
        <w:spacing w:before="0" w:beforeAutospacing="0" w:after="0" w:afterAutospacing="0" w:line="550" w:lineRule="exact"/>
        <w:ind w:left="469" w:firstLine="469"/>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2、中心收到资料后，经调查核实无误后通知单位办理医疗互助保障金或慰问金的领取手续；</w:t>
      </w:r>
    </w:p>
    <w:p w:rsidR="00696612" w:rsidRDefault="00696612" w:rsidP="00696612">
      <w:pPr>
        <w:pStyle w:val="a7"/>
        <w:widowControl w:val="0"/>
        <w:shd w:val="clear" w:color="auto" w:fill="FFFFFF"/>
        <w:spacing w:before="0" w:beforeAutospacing="0" w:after="0" w:afterAutospacing="0" w:line="550" w:lineRule="exact"/>
        <w:ind w:left="469" w:firstLine="469"/>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3、参保单位填写“女职工安康互助保障金（慰问金）申请给付审批表”一式三联并盖章；</w:t>
      </w:r>
    </w:p>
    <w:p w:rsidR="00696612" w:rsidRDefault="00696612" w:rsidP="00696612">
      <w:pPr>
        <w:pStyle w:val="a7"/>
        <w:widowControl w:val="0"/>
        <w:shd w:val="clear" w:color="auto" w:fill="FFFFFF"/>
        <w:spacing w:before="0" w:beforeAutospacing="0" w:after="0" w:afterAutospacing="0" w:line="550" w:lineRule="exact"/>
        <w:ind w:left="469" w:firstLine="469"/>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4、由家属或单位经办人员随带被保障人的身份证原件和银行帐号</w:t>
      </w:r>
      <w:r>
        <w:rPr>
          <w:rFonts w:ascii="仿宋_GB2312" w:eastAsia="仿宋_GB2312" w:hAnsi="仿宋_GB2312" w:cs="仿宋_GB2312" w:hint="eastAsia"/>
          <w:color w:val="000000"/>
          <w:sz w:val="28"/>
          <w:szCs w:val="28"/>
        </w:rPr>
        <w:lastRenderedPageBreak/>
        <w:t>（仅限中国银行、农业银行、工商银行、建设银行、宁波银行）以及代领人身份证原件到市总工会互助保障服务中心领取医疗互助保障金或慰问金。</w:t>
      </w:r>
    </w:p>
    <w:p w:rsidR="00696612" w:rsidRDefault="00696612" w:rsidP="005D008B">
      <w:pPr>
        <w:pStyle w:val="a7"/>
        <w:widowControl w:val="0"/>
        <w:shd w:val="clear" w:color="auto" w:fill="FFFFFF"/>
        <w:spacing w:before="0" w:beforeAutospacing="0" w:after="0" w:afterAutospacing="0" w:line="550" w:lineRule="exact"/>
        <w:ind w:left="469"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医疗互助保障金或慰问金的申请应在被保障人被首次确诊患病后的1个月内向本会提出。本会收到被保障人材料、手续齐备的申请，在15个工作日内经调查核实无误后给付医疗互助保障</w:t>
      </w:r>
      <w:bookmarkStart w:id="0" w:name="_GoBack"/>
      <w:bookmarkEnd w:id="0"/>
      <w:r>
        <w:rPr>
          <w:rFonts w:ascii="仿宋_GB2312" w:eastAsia="仿宋_GB2312" w:hAnsi="仿宋_GB2312" w:cs="仿宋_GB2312" w:hint="eastAsia"/>
          <w:color w:val="000000"/>
          <w:sz w:val="28"/>
          <w:szCs w:val="28"/>
        </w:rPr>
        <w:t>金或慰问金，特殊情况除外。</w:t>
      </w:r>
    </w:p>
    <w:p w:rsidR="00696612" w:rsidRDefault="00696612" w:rsidP="00696612">
      <w:pPr>
        <w:pStyle w:val="a7"/>
        <w:widowControl w:val="0"/>
        <w:shd w:val="clear" w:color="auto" w:fill="FFFFFF"/>
        <w:spacing w:before="0" w:beforeAutospacing="0" w:after="0" w:afterAutospacing="0" w:line="486" w:lineRule="atLeast"/>
        <w:rPr>
          <w:rFonts w:ascii="方正小标宋简体" w:eastAsia="方正小标宋简体" w:hAnsi="方正小标宋简体" w:cs="方正小标宋简体"/>
          <w:color w:val="000000"/>
          <w:sz w:val="40"/>
          <w:szCs w:val="40"/>
        </w:rPr>
      </w:pPr>
    </w:p>
    <w:p w:rsidR="00592352" w:rsidRPr="007343BC" w:rsidRDefault="00592352" w:rsidP="00592352">
      <w:pPr>
        <w:pStyle w:val="a7"/>
        <w:widowControl w:val="0"/>
        <w:shd w:val="clear" w:color="auto" w:fill="FFFFFF"/>
        <w:spacing w:before="0" w:beforeAutospacing="0" w:after="0" w:afterAutospacing="0" w:line="580" w:lineRule="exact"/>
        <w:rPr>
          <w:rFonts w:ascii="仿宋_GB2312" w:eastAsia="仿宋_GB2312"/>
          <w:b/>
          <w:sz w:val="44"/>
          <w:szCs w:val="44"/>
          <w:u w:val="single"/>
        </w:rPr>
      </w:pPr>
      <w:r w:rsidRPr="0018394B">
        <w:rPr>
          <w:rFonts w:ascii="MS PMincho" w:eastAsia="MS PMincho" w:hAnsi="MS PMincho" w:hint="eastAsia"/>
          <w:b/>
          <w:sz w:val="44"/>
          <w:szCs w:val="44"/>
        </w:rPr>
        <w:t>➽</w:t>
      </w:r>
      <w:r>
        <w:rPr>
          <w:rFonts w:ascii="MS PMincho" w:eastAsiaTheme="minorEastAsia" w:hAnsi="MS PMincho" w:hint="eastAsia"/>
          <w:b/>
          <w:sz w:val="44"/>
          <w:szCs w:val="44"/>
        </w:rPr>
        <w:t xml:space="preserve"> </w:t>
      </w:r>
      <w:r w:rsidRPr="007343BC">
        <w:rPr>
          <w:rFonts w:ascii="仿宋_GB2312" w:eastAsia="仿宋_GB2312" w:hint="eastAsia"/>
          <w:b/>
          <w:sz w:val="44"/>
          <w:szCs w:val="44"/>
          <w:u w:val="single"/>
        </w:rPr>
        <w:t>保障责任</w:t>
      </w:r>
    </w:p>
    <w:p w:rsidR="003D58EB" w:rsidRDefault="0079720F" w:rsidP="00696612">
      <w:pPr>
        <w:pStyle w:val="a7"/>
        <w:widowControl w:val="0"/>
        <w:shd w:val="clear" w:color="auto" w:fill="FFFFFF"/>
        <w:spacing w:before="0" w:beforeAutospacing="0" w:after="0" w:afterAutospacing="0" w:line="550" w:lineRule="exact"/>
        <w:ind w:left="469"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参保后执行90天免责期。被保障人于保单生效之日90天起，经本会认定医院首次确诊患有原发性乳腺癌或女性生殖器官癌之一并经住院治疗者，可向本会申请领取医疗互助保障金。</w:t>
      </w:r>
    </w:p>
    <w:p w:rsidR="003D58EB" w:rsidRDefault="0079720F">
      <w:pPr>
        <w:pStyle w:val="a7"/>
        <w:widowControl w:val="0"/>
        <w:shd w:val="clear" w:color="auto" w:fill="FFFFFF"/>
        <w:spacing w:before="0" w:beforeAutospacing="0" w:after="0" w:afterAutospacing="0" w:line="550" w:lineRule="exact"/>
        <w:ind w:left="469" w:firstLine="469"/>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被保障人患本办法所指的多种癌症，医疗互助保障金的给付只以其中一种为限，给付医疗互助保障金后，保障责任即告终止。</w:t>
      </w:r>
    </w:p>
    <w:p w:rsidR="003D58EB" w:rsidRDefault="0079720F">
      <w:pPr>
        <w:pStyle w:val="a7"/>
        <w:widowControl w:val="0"/>
        <w:shd w:val="clear" w:color="auto" w:fill="FFFFFF"/>
        <w:spacing w:before="0" w:beforeAutospacing="0" w:after="0" w:afterAutospacing="0" w:line="550" w:lineRule="exact"/>
        <w:ind w:left="469" w:firstLine="469"/>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医疗互助保障金的给付标准为：</w:t>
      </w:r>
    </w:p>
    <w:p w:rsidR="003D58EB" w:rsidRDefault="0079720F">
      <w:pPr>
        <w:pStyle w:val="a7"/>
        <w:widowControl w:val="0"/>
        <w:shd w:val="clear" w:color="auto" w:fill="FFFFFF"/>
        <w:spacing w:before="0" w:beforeAutospacing="0" w:after="0" w:afterAutospacing="0" w:line="550" w:lineRule="exact"/>
        <w:ind w:left="469" w:firstLine="469"/>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1、当被保障人首次确诊患本办法第六条所指的癌症之一，并经住院治疗后，可申请领取医疗互助保障金10000元。本会给付医疗互助保障金后，保障责任即告终止。</w:t>
      </w:r>
    </w:p>
    <w:p w:rsidR="003D58EB" w:rsidRDefault="0079720F">
      <w:pPr>
        <w:pStyle w:val="a7"/>
        <w:widowControl w:val="0"/>
        <w:shd w:val="clear" w:color="auto" w:fill="FFFFFF"/>
        <w:spacing w:before="0" w:beforeAutospacing="0" w:after="0" w:afterAutospacing="0" w:line="550" w:lineRule="exact"/>
        <w:ind w:left="469" w:firstLine="469"/>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2、当被保障人首次确诊患乳腺原位癌或女性生殖器官原位癌并经住院治疗后，可申请领取医疗互助保障金5000元。本会给付医疗互助保障金后，保障责任即告终止。</w:t>
      </w:r>
    </w:p>
    <w:p w:rsidR="007B6FF9" w:rsidRDefault="007B6FF9">
      <w:pPr>
        <w:pStyle w:val="a7"/>
        <w:widowControl w:val="0"/>
        <w:shd w:val="clear" w:color="auto" w:fill="FFFFFF"/>
        <w:spacing w:before="0" w:beforeAutospacing="0" w:after="0" w:afterAutospacing="0" w:line="550" w:lineRule="exact"/>
        <w:ind w:left="469" w:firstLine="469"/>
        <w:rPr>
          <w:rFonts w:ascii="仿宋_GB2312" w:eastAsia="仿宋_GB2312" w:hAnsi="仿宋_GB2312" w:cs="仿宋_GB2312"/>
          <w:color w:val="000000"/>
          <w:sz w:val="28"/>
          <w:szCs w:val="28"/>
        </w:rPr>
      </w:pPr>
    </w:p>
    <w:p w:rsidR="003D58EB" w:rsidRPr="007B6FF9" w:rsidRDefault="007B6FF9" w:rsidP="007B6FF9">
      <w:pPr>
        <w:pStyle w:val="a7"/>
        <w:widowControl w:val="0"/>
        <w:shd w:val="clear" w:color="auto" w:fill="FFFFFF"/>
        <w:spacing w:before="0" w:beforeAutospacing="0" w:after="0" w:afterAutospacing="0" w:line="550" w:lineRule="exact"/>
        <w:rPr>
          <w:rFonts w:ascii="仿宋_GB2312" w:eastAsia="仿宋_GB2312" w:hAnsi="仿宋_GB2312" w:cs="仿宋_GB2312"/>
          <w:b/>
          <w:color w:val="000000"/>
          <w:sz w:val="44"/>
          <w:szCs w:val="44"/>
          <w:u w:val="single"/>
        </w:rPr>
      </w:pPr>
      <w:r w:rsidRPr="0018394B">
        <w:rPr>
          <w:rFonts w:ascii="MS PMincho" w:eastAsia="MS PMincho" w:hAnsi="MS PMincho" w:hint="eastAsia"/>
          <w:b/>
          <w:sz w:val="44"/>
          <w:szCs w:val="44"/>
        </w:rPr>
        <w:lastRenderedPageBreak/>
        <w:t>➽</w:t>
      </w:r>
      <w:r>
        <w:rPr>
          <w:rFonts w:ascii="MS PMincho" w:eastAsiaTheme="minorEastAsia" w:hAnsi="MS PMincho" w:hint="eastAsia"/>
          <w:b/>
          <w:sz w:val="44"/>
          <w:szCs w:val="44"/>
        </w:rPr>
        <w:t xml:space="preserve"> </w:t>
      </w:r>
      <w:r w:rsidR="00696612" w:rsidRPr="007B6FF9">
        <w:rPr>
          <w:rFonts w:ascii="仿宋_GB2312" w:eastAsia="仿宋_GB2312" w:hAnsi="仿宋_GB2312" w:cs="仿宋_GB2312" w:hint="eastAsia"/>
          <w:b/>
          <w:color w:val="000000"/>
          <w:sz w:val="44"/>
          <w:szCs w:val="44"/>
          <w:u w:val="single"/>
        </w:rPr>
        <w:t>建立慰问金制度</w:t>
      </w:r>
    </w:p>
    <w:p w:rsidR="003D58EB" w:rsidRDefault="0079720F">
      <w:pPr>
        <w:pStyle w:val="a7"/>
        <w:widowControl w:val="0"/>
        <w:shd w:val="clear" w:color="auto" w:fill="FFFFFF"/>
        <w:spacing w:before="0" w:beforeAutospacing="0" w:after="0" w:afterAutospacing="0" w:line="550" w:lineRule="exact"/>
        <w:ind w:left="469" w:firstLine="469"/>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1、被保障人在90天免责期内并于保单生效之日30天后，首次确诊患本办法第六条所指的其中一种癌症，并经住院治疗后，可向本会申请领取慰问金1000元。本会给付慰问金后，保障责任即告终止。</w:t>
      </w:r>
    </w:p>
    <w:p w:rsidR="003D58EB" w:rsidRDefault="0079720F">
      <w:pPr>
        <w:pStyle w:val="a7"/>
        <w:widowControl w:val="0"/>
        <w:shd w:val="clear" w:color="auto" w:fill="FFFFFF"/>
        <w:spacing w:before="0" w:beforeAutospacing="0" w:after="0" w:afterAutospacing="0" w:line="550" w:lineRule="exact"/>
        <w:ind w:left="469" w:firstLine="469"/>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被保障人在保单生效之日30天后，首次确诊患非本办法第六条所指的疾病，但属于《宁波市职工特种重病互助保障办法》所列保障范围内的七类重大疾病之一的，可向本会申领医疗慰问金1000元。本会给付慰问金后，保障责任即告终止。</w:t>
      </w:r>
    </w:p>
    <w:p w:rsidR="003D58EB" w:rsidRDefault="0079720F">
      <w:pPr>
        <w:pStyle w:val="a7"/>
        <w:widowControl w:val="0"/>
        <w:shd w:val="clear" w:color="auto" w:fill="FFFFFF"/>
        <w:spacing w:before="0" w:beforeAutospacing="0" w:after="0" w:afterAutospacing="0" w:line="550" w:lineRule="exact"/>
        <w:ind w:left="469" w:firstLine="469"/>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保障期满，保障责任即告终止。保障期内不办理退保手续。</w:t>
      </w:r>
    </w:p>
    <w:p w:rsidR="003D58EB" w:rsidRDefault="0079720F">
      <w:pPr>
        <w:pStyle w:val="a7"/>
        <w:widowControl w:val="0"/>
        <w:shd w:val="clear" w:color="auto" w:fill="FFFFFF"/>
        <w:spacing w:before="0" w:beforeAutospacing="0" w:after="0" w:afterAutospacing="0" w:line="550" w:lineRule="exact"/>
        <w:ind w:left="469" w:firstLine="469"/>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被保障人在保障期满之日起30天内续保，起保日与上期相同并取消90天的免责期（续保时新参保人员除外）。保障期满之日30天后续保视作首次参保，仍须执行90天免责期。</w:t>
      </w:r>
    </w:p>
    <w:p w:rsidR="003D58EB" w:rsidRDefault="003D58EB">
      <w:pPr>
        <w:pStyle w:val="a7"/>
        <w:widowControl w:val="0"/>
        <w:shd w:val="clear" w:color="auto" w:fill="FFFFFF"/>
        <w:spacing w:before="0" w:beforeAutospacing="0" w:after="0" w:afterAutospacing="0" w:line="550" w:lineRule="exact"/>
        <w:ind w:left="469" w:firstLine="469"/>
        <w:rPr>
          <w:rFonts w:ascii="仿宋_GB2312" w:eastAsia="仿宋_GB2312" w:hAnsi="仿宋_GB2312" w:cs="仿宋_GB2312"/>
          <w:color w:val="000000"/>
          <w:sz w:val="28"/>
          <w:szCs w:val="28"/>
        </w:rPr>
      </w:pPr>
    </w:p>
    <w:p w:rsidR="00592352" w:rsidRDefault="00592352" w:rsidP="00592352">
      <w:pPr>
        <w:pStyle w:val="a7"/>
        <w:widowControl w:val="0"/>
        <w:shd w:val="clear" w:color="auto" w:fill="FFFFFF"/>
        <w:spacing w:before="0" w:beforeAutospacing="0" w:after="0" w:afterAutospacing="0" w:line="580" w:lineRule="exact"/>
        <w:rPr>
          <w:rStyle w:val="a8"/>
          <w:rFonts w:ascii="楷体_GB2312" w:eastAsia="楷体_GB2312" w:hAnsi="楷体_GB2312" w:cs="楷体_GB2312"/>
          <w:color w:val="000000"/>
          <w:sz w:val="28"/>
          <w:szCs w:val="28"/>
        </w:rPr>
      </w:pPr>
      <w:r w:rsidRPr="0018394B">
        <w:rPr>
          <w:rFonts w:ascii="MS PMincho" w:eastAsia="MS PMincho" w:hAnsi="MS PMincho" w:hint="eastAsia"/>
          <w:b/>
          <w:sz w:val="44"/>
          <w:szCs w:val="44"/>
        </w:rPr>
        <w:t>➽</w:t>
      </w:r>
      <w:r>
        <w:rPr>
          <w:rFonts w:ascii="MS PMincho" w:eastAsiaTheme="minorEastAsia" w:hAnsi="MS PMincho" w:hint="eastAsia"/>
          <w:b/>
          <w:sz w:val="44"/>
          <w:szCs w:val="44"/>
        </w:rPr>
        <w:t xml:space="preserve"> </w:t>
      </w:r>
      <w:r w:rsidRPr="007343BC">
        <w:rPr>
          <w:rFonts w:ascii="仿宋_GB2312" w:eastAsia="仿宋_GB2312" w:hint="eastAsia"/>
          <w:b/>
          <w:bCs/>
          <w:sz w:val="44"/>
          <w:szCs w:val="44"/>
          <w:u w:val="single"/>
        </w:rPr>
        <w:t>除外责任</w:t>
      </w:r>
    </w:p>
    <w:p w:rsidR="003D58EB" w:rsidRDefault="0079720F">
      <w:pPr>
        <w:pStyle w:val="a7"/>
        <w:widowControl w:val="0"/>
        <w:shd w:val="clear" w:color="auto" w:fill="FFFFFF"/>
        <w:spacing w:before="0" w:beforeAutospacing="0" w:after="0" w:afterAutospacing="0" w:line="550" w:lineRule="exact"/>
        <w:ind w:left="469" w:firstLine="469"/>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发现以下所列情况之一，本会不负给付各种医疗互助保障金或慰问金的责任：</w:t>
      </w:r>
    </w:p>
    <w:p w:rsidR="003D58EB" w:rsidRDefault="0079720F">
      <w:pPr>
        <w:pStyle w:val="a7"/>
        <w:widowControl w:val="0"/>
        <w:shd w:val="clear" w:color="auto" w:fill="FFFFFF"/>
        <w:spacing w:before="0" w:beforeAutospacing="0" w:after="0" w:afterAutospacing="0" w:line="550" w:lineRule="exact"/>
        <w:ind w:left="469" w:firstLine="469"/>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1、参保人在参保时未据实按80%以上在职女职工人数参保；</w:t>
      </w:r>
    </w:p>
    <w:p w:rsidR="003D58EB" w:rsidRDefault="0079720F">
      <w:pPr>
        <w:pStyle w:val="a7"/>
        <w:widowControl w:val="0"/>
        <w:shd w:val="clear" w:color="auto" w:fill="FFFFFF"/>
        <w:spacing w:before="0" w:beforeAutospacing="0" w:after="0" w:afterAutospacing="0" w:line="550" w:lineRule="exact"/>
        <w:ind w:left="469" w:firstLine="469"/>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2、被保障人在保障期内重患本次参保前曾患相同种类的癌症；</w:t>
      </w:r>
    </w:p>
    <w:p w:rsidR="003D58EB" w:rsidRDefault="0079720F">
      <w:pPr>
        <w:pStyle w:val="a7"/>
        <w:widowControl w:val="0"/>
        <w:shd w:val="clear" w:color="auto" w:fill="FFFFFF"/>
        <w:spacing w:before="0" w:beforeAutospacing="0" w:after="0" w:afterAutospacing="0" w:line="550" w:lineRule="exact"/>
        <w:ind w:left="469" w:firstLine="469"/>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3、被保障人在保单生效之日起90天内（慰问金为30天内）被确诊患本办法第六条所指的癌症；</w:t>
      </w:r>
    </w:p>
    <w:p w:rsidR="003D58EB" w:rsidRDefault="0079720F">
      <w:pPr>
        <w:pStyle w:val="a7"/>
        <w:widowControl w:val="0"/>
        <w:shd w:val="clear" w:color="auto" w:fill="FFFFFF"/>
        <w:spacing w:before="0" w:beforeAutospacing="0" w:after="0" w:afterAutospacing="0" w:line="550" w:lineRule="exact"/>
        <w:ind w:left="469" w:firstLine="469"/>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4、参保人或被保障人有隐瞒病史、伪造或篡改病史以及其他各种欺骗、作弊行为；</w:t>
      </w:r>
    </w:p>
    <w:p w:rsidR="003D58EB" w:rsidRDefault="0079720F">
      <w:pPr>
        <w:pStyle w:val="a7"/>
        <w:widowControl w:val="0"/>
        <w:shd w:val="clear" w:color="auto" w:fill="FFFFFF"/>
        <w:spacing w:before="0" w:beforeAutospacing="0" w:after="0" w:afterAutospacing="0" w:line="550" w:lineRule="exact"/>
        <w:ind w:left="469" w:firstLine="469"/>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５、被保障人被医院错误诊断为患本办法第六条所指的癌症；</w:t>
      </w:r>
    </w:p>
    <w:p w:rsidR="003D58EB" w:rsidRDefault="0079720F">
      <w:pPr>
        <w:pStyle w:val="a7"/>
        <w:widowControl w:val="0"/>
        <w:shd w:val="clear" w:color="auto" w:fill="FFFFFF"/>
        <w:spacing w:before="0" w:beforeAutospacing="0" w:after="0" w:afterAutospacing="0" w:line="550" w:lineRule="exact"/>
        <w:ind w:left="469" w:firstLine="469"/>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6、被保障人在参保或续保时已超过法定退休年龄；</w:t>
      </w:r>
    </w:p>
    <w:p w:rsidR="003D58EB" w:rsidRDefault="0079720F">
      <w:pPr>
        <w:pStyle w:val="a7"/>
        <w:widowControl w:val="0"/>
        <w:shd w:val="clear" w:color="auto" w:fill="FFFFFF"/>
        <w:spacing w:before="0" w:beforeAutospacing="0" w:after="0" w:afterAutospacing="0" w:line="550" w:lineRule="exact"/>
        <w:ind w:left="469" w:firstLine="469"/>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7、被保障人所患的是转移性乳腺癌或转移性女性生殖器官癌。</w:t>
      </w:r>
    </w:p>
    <w:sectPr w:rsidR="003D58EB">
      <w:footerReference w:type="default" r:id="rId7"/>
      <w:pgSz w:w="11906" w:h="16838"/>
      <w:pgMar w:top="2098" w:right="1474" w:bottom="1984" w:left="1587" w:header="851" w:footer="1417" w:gutter="0"/>
      <w:pgNumType w:fmt="numberInDash"/>
      <w:cols w:space="0"/>
      <w:docGrid w:type="lines" w:linePitch="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726" w:rsidRDefault="00964726">
      <w:r>
        <w:separator/>
      </w:r>
    </w:p>
  </w:endnote>
  <w:endnote w:type="continuationSeparator" w:id="0">
    <w:p w:rsidR="00964726" w:rsidRDefault="0096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MS PMincho">
    <w:panose1 w:val="02020600040205080304"/>
    <w:charset w:val="80"/>
    <w:family w:val="roman"/>
    <w:pitch w:val="variable"/>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8EB" w:rsidRDefault="00964726">
    <w:pPr>
      <w:pStyle w:val="a3"/>
    </w:pPr>
    <w:r>
      <w:pict>
        <v:shapetype id="_x0000_t202" coordsize="21600,21600" o:spt="202" path="m,l,21600r21600,l21600,xe">
          <v:stroke joinstyle="miter"/>
          <v:path gradientshapeok="t" o:connecttype="rect"/>
        </v:shapetype>
        <v:shape id="_x0000_s2049" type="#_x0000_t202" style="position:absolute;margin-left:371.2pt;margin-top:0;width:2in;height:2in;z-index:251658240;mso-wrap-style:none;mso-position-horizontal:outside;mso-position-horizontal-relative:margin;mso-width-relative:page;mso-height-relative:page" filled="f" stroked="f">
          <v:textbox style="mso-fit-shape-to-text:t" inset="0,0,0,0">
            <w:txbxContent>
              <w:p w:rsidR="003D58EB" w:rsidRDefault="0079720F">
                <w:pPr>
                  <w:pStyle w:val="a3"/>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5D008B">
                  <w:rPr>
                    <w:rFonts w:asciiTheme="minorEastAsia" w:hAnsiTheme="minorEastAsia" w:cstheme="minorEastAsia"/>
                    <w:noProof/>
                    <w:sz w:val="28"/>
                    <w:szCs w:val="28"/>
                  </w:rPr>
                  <w:t>- 1 -</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726" w:rsidRDefault="00964726">
      <w:r>
        <w:separator/>
      </w:r>
    </w:p>
  </w:footnote>
  <w:footnote w:type="continuationSeparator" w:id="0">
    <w:p w:rsidR="00964726" w:rsidRDefault="009647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210"/>
  <w:drawingGridVerticalSpacing w:val="29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803BF"/>
    <w:rsid w:val="00006266"/>
    <w:rsid w:val="000331DC"/>
    <w:rsid w:val="0004284C"/>
    <w:rsid w:val="00192FCC"/>
    <w:rsid w:val="00245EA0"/>
    <w:rsid w:val="0027085E"/>
    <w:rsid w:val="002D071B"/>
    <w:rsid w:val="002F64C5"/>
    <w:rsid w:val="00355BA9"/>
    <w:rsid w:val="003D58EB"/>
    <w:rsid w:val="004C1DB0"/>
    <w:rsid w:val="00592352"/>
    <w:rsid w:val="005D008B"/>
    <w:rsid w:val="005F0BCF"/>
    <w:rsid w:val="00696612"/>
    <w:rsid w:val="007406D1"/>
    <w:rsid w:val="0079720F"/>
    <w:rsid w:val="007B6FF9"/>
    <w:rsid w:val="007C3736"/>
    <w:rsid w:val="008323A3"/>
    <w:rsid w:val="00851AFC"/>
    <w:rsid w:val="00955219"/>
    <w:rsid w:val="00964726"/>
    <w:rsid w:val="00A02ADF"/>
    <w:rsid w:val="00A17169"/>
    <w:rsid w:val="00A46398"/>
    <w:rsid w:val="00A504D7"/>
    <w:rsid w:val="00B7393E"/>
    <w:rsid w:val="00C803BF"/>
    <w:rsid w:val="00D077BE"/>
    <w:rsid w:val="00DE2034"/>
    <w:rsid w:val="00E3632E"/>
    <w:rsid w:val="36F74F24"/>
    <w:rsid w:val="52B61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946299"/>
  <w15:docId w15:val="{EF313D0E-2ABA-48A8-AC1D-2478AB60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218</Words>
  <Characters>1249</Characters>
  <Application>Microsoft Office Word</Application>
  <DocSecurity>0</DocSecurity>
  <Lines>10</Lines>
  <Paragraphs>2</Paragraphs>
  <ScaleCrop>false</ScaleCrop>
  <Company>Microsoft</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20</cp:revision>
  <cp:lastPrinted>2020-04-16T06:13:00Z</cp:lastPrinted>
  <dcterms:created xsi:type="dcterms:W3CDTF">2020-03-05T03:41:00Z</dcterms:created>
  <dcterms:modified xsi:type="dcterms:W3CDTF">2020-06-12T08:26:00Z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